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BC" w:rsidRPr="00364ABC" w:rsidRDefault="00364ABC" w:rsidP="00364ABC">
      <w:pPr>
        <w:widowControl/>
        <w:shd w:val="clear" w:color="auto" w:fill="FFFFFF"/>
        <w:spacing w:line="775" w:lineRule="atLeast"/>
        <w:jc w:val="center"/>
        <w:outlineLvl w:val="0"/>
        <w:rPr>
          <w:rFonts w:ascii="微软雅黑" w:eastAsia="微软雅黑" w:hAnsi="微软雅黑" w:cs="宋体"/>
          <w:color w:val="333333"/>
          <w:kern w:val="36"/>
          <w:sz w:val="53"/>
          <w:szCs w:val="53"/>
        </w:rPr>
      </w:pPr>
      <w:r w:rsidRPr="00364ABC">
        <w:rPr>
          <w:rFonts w:ascii="微软雅黑" w:eastAsia="微软雅黑" w:hAnsi="微软雅黑" w:cs="宋体" w:hint="eastAsia"/>
          <w:color w:val="333333"/>
          <w:kern w:val="36"/>
          <w:sz w:val="53"/>
          <w:szCs w:val="53"/>
        </w:rPr>
        <w:t>中共中央办公厅 国务院办公厅印发《关于进一步完善中央财政科研项目资金管理等政策的若干意见》</w:t>
      </w:r>
    </w:p>
    <w:p w:rsidR="00364ABC" w:rsidRDefault="00364ABC" w:rsidP="00364ABC">
      <w:pPr>
        <w:pStyle w:val="a3"/>
        <w:shd w:val="clear" w:color="auto" w:fill="FFFFFF"/>
        <w:spacing w:before="208" w:beforeAutospacing="0" w:after="0" w:afterAutospacing="0" w:line="415" w:lineRule="atLeast"/>
        <w:ind w:firstLine="480"/>
        <w:rPr>
          <w:color w:val="333333"/>
        </w:rPr>
      </w:pPr>
      <w:r>
        <w:rPr>
          <w:rFonts w:hint="eastAsia"/>
          <w:color w:val="333333"/>
        </w:rPr>
        <w:t>新华社北京7月31日电 近日，中共中央办公厅、国务院办公厅印发了《关于进一步完善中央财政科研项目资金管理等政策的若干意见》，并发出通知，要求各地区各部门结合实际认真贯彻落实。</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《关于进一步完善中央财政科研项目资金管理等政策的若干意见》全文如下。</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一、总体要求</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——坚持以人为本。以调动科研人员积极性和创造性为出发点和落脚点，强化激励机制，加大激励力度，激发创新创造活力。</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——坚持遵循规律。按照科研活动规律和财政预算管理要求，完善管理政策，优化管理流程，改进管理方式，适应科研活动实际需要。</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lastRenderedPageBreak/>
        <w:t>——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——坚持政策落实落地。细化实化政策规定，加强督查，狠抓落实，打通政策执行中的“堵点”，增强科研人员改革的成就感和获得感。</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二、改进中央财政科研项目资金管理</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（一）简化预算编制，下放预算调剂权限。根据科研活动规律和特点，改进预算编制方法，实行部门预算批复</w:t>
      </w:r>
      <w:proofErr w:type="gramStart"/>
      <w:r>
        <w:rPr>
          <w:rFonts w:hint="eastAsia"/>
          <w:color w:val="333333"/>
        </w:rPr>
        <w:t>前项目</w:t>
      </w:r>
      <w:proofErr w:type="gramEnd"/>
      <w:r>
        <w:rPr>
          <w:rFonts w:hint="eastAsia"/>
          <w:color w:val="333333"/>
        </w:rPr>
        <w:t>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lastRenderedPageBreak/>
        <w:t>（五）自主规范管理横向经费。项目承担单位以市场委托方式取得的横向经费，纳入单位财务统一管理，由项目承担单位按照委托方要求或合同约定管理使用。</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三、完善中央高校、科研院所差旅会议管理</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四、完善中央高校、科研院所科研仪器设备采购管理</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（二）优化进口仪器设备采购服务。对中央高校、科研院所采购进口仪器设备实行备案制管理。继续落实进口科研教学用品免税政策。</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五、完善中央高校、科研院所基本建设项目管理</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（二）简化中央高校、科研院所基本建设项目审批程序。中央高校、科研院所主管部门要指导中央高校、科研院所编制五年建设规划，对列入规划的基本建</w:t>
      </w:r>
      <w:r>
        <w:rPr>
          <w:rFonts w:hint="eastAsia"/>
          <w:color w:val="333333"/>
        </w:rPr>
        <w:lastRenderedPageBreak/>
        <w:t>设项目不再审批项目建议书。简化中央高校、科研院所基本建设项目城乡规划、用地以及环评、能评等审批手续，缩短审批周期。</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六、规范管理，改进服务</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w:t>
      </w:r>
      <w:proofErr w:type="gramStart"/>
      <w:r>
        <w:rPr>
          <w:rFonts w:hint="eastAsia"/>
          <w:color w:val="333333"/>
        </w:rPr>
        <w:t>外拨资金</w:t>
      </w:r>
      <w:proofErr w:type="gramEnd"/>
      <w:r>
        <w:rPr>
          <w:rFonts w:hint="eastAsia"/>
          <w:color w:val="333333"/>
        </w:rPr>
        <w:t>、结余资金使用）、研究成果等情况。</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rsidR="00364ABC" w:rsidRDefault="00364ABC" w:rsidP="00364ABC">
      <w:pPr>
        <w:pStyle w:val="a3"/>
        <w:shd w:val="clear" w:color="auto" w:fill="FFFFFF"/>
        <w:spacing w:before="0" w:beforeAutospacing="0" w:after="0" w:afterAutospacing="0" w:line="415" w:lineRule="atLeast"/>
        <w:ind w:firstLine="480"/>
        <w:rPr>
          <w:rFonts w:hint="eastAsia"/>
          <w:color w:val="333333"/>
        </w:rPr>
      </w:pPr>
      <w:r>
        <w:rPr>
          <w:rFonts w:hint="eastAsia"/>
          <w:b/>
          <w:bCs/>
          <w:color w:val="333333"/>
        </w:rPr>
        <w:t>七、加强制度建设和工作督查，确保政策措施落地见效</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w:t>
      </w:r>
      <w:proofErr w:type="gramStart"/>
      <w:r>
        <w:rPr>
          <w:rFonts w:hint="eastAsia"/>
          <w:color w:val="333333"/>
        </w:rPr>
        <w:t>费内部</w:t>
      </w:r>
      <w:proofErr w:type="gramEnd"/>
      <w:r>
        <w:rPr>
          <w:rFonts w:hint="eastAsia"/>
          <w:color w:val="333333"/>
        </w:rPr>
        <w:t>管理办法，其主管部门要加强工作指导和统筹；2016年年底前，项目主管部门要制定出台相关</w:t>
      </w:r>
      <w:r>
        <w:rPr>
          <w:rFonts w:hint="eastAsia"/>
          <w:color w:val="333333"/>
        </w:rPr>
        <w:lastRenderedPageBreak/>
        <w:t>实施细则，项目承担单位要制定或修订科研项目资金内部管理办法和报销规定。以后年度承担科研项目的单位要于当年制定出台相关管理办法和规定。</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财政部、中央级社科类科研项目主管部门要结合社会科学研究的规律和特点，参照本意</w:t>
      </w:r>
      <w:proofErr w:type="gramStart"/>
      <w:r>
        <w:rPr>
          <w:rFonts w:hint="eastAsia"/>
          <w:color w:val="333333"/>
        </w:rPr>
        <w:t>见尽快</w:t>
      </w:r>
      <w:proofErr w:type="gramEnd"/>
      <w:r>
        <w:rPr>
          <w:rFonts w:hint="eastAsia"/>
          <w:color w:val="333333"/>
        </w:rPr>
        <w:t>修订中央级社科类科研项目资金管理办法。</w:t>
      </w:r>
    </w:p>
    <w:p w:rsidR="00364ABC" w:rsidRDefault="00364ABC" w:rsidP="00364ABC">
      <w:pPr>
        <w:pStyle w:val="a3"/>
        <w:shd w:val="clear" w:color="auto" w:fill="FFFFFF"/>
        <w:spacing w:before="208" w:beforeAutospacing="0" w:after="0" w:afterAutospacing="0" w:line="415" w:lineRule="atLeast"/>
        <w:ind w:firstLine="480"/>
        <w:rPr>
          <w:rFonts w:hint="eastAsia"/>
          <w:color w:val="333333"/>
        </w:rPr>
      </w:pPr>
      <w:r>
        <w:rPr>
          <w:rFonts w:hint="eastAsia"/>
          <w:color w:val="333333"/>
        </w:rPr>
        <w:t>各地区要参照本意见精神，结合实际，加快推进科研项目资金管理改革等各项工作。</w:t>
      </w:r>
    </w:p>
    <w:p w:rsidR="00B16A06" w:rsidRPr="00364ABC" w:rsidRDefault="00B16A06"/>
    <w:sectPr w:rsidR="00B16A06" w:rsidRPr="00364ABC" w:rsidSect="00B16A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4ABC"/>
    <w:rsid w:val="000019BC"/>
    <w:rsid w:val="000C1464"/>
    <w:rsid w:val="003126BF"/>
    <w:rsid w:val="00364ABC"/>
    <w:rsid w:val="004F2792"/>
    <w:rsid w:val="00683311"/>
    <w:rsid w:val="00691B9C"/>
    <w:rsid w:val="00740565"/>
    <w:rsid w:val="00B16A06"/>
    <w:rsid w:val="00DB0384"/>
    <w:rsid w:val="00E45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paragraph" w:styleId="1">
    <w:name w:val="heading 1"/>
    <w:basedOn w:val="a"/>
    <w:link w:val="1Char"/>
    <w:uiPriority w:val="9"/>
    <w:qFormat/>
    <w:rsid w:val="00364A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4ABC"/>
    <w:rPr>
      <w:rFonts w:ascii="宋体" w:eastAsia="宋体" w:hAnsi="宋体" w:cs="宋体"/>
      <w:b/>
      <w:bCs/>
      <w:kern w:val="36"/>
      <w:sz w:val="48"/>
      <w:szCs w:val="48"/>
    </w:rPr>
  </w:style>
  <w:style w:type="paragraph" w:styleId="a3">
    <w:name w:val="Normal (Web)"/>
    <w:basedOn w:val="a"/>
    <w:uiPriority w:val="99"/>
    <w:semiHidden/>
    <w:unhideWhenUsed/>
    <w:rsid w:val="00364A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1410056">
      <w:bodyDiv w:val="1"/>
      <w:marLeft w:val="0"/>
      <w:marRight w:val="0"/>
      <w:marTop w:val="0"/>
      <w:marBottom w:val="0"/>
      <w:divBdr>
        <w:top w:val="none" w:sz="0" w:space="0" w:color="auto"/>
        <w:left w:val="none" w:sz="0" w:space="0" w:color="auto"/>
        <w:bottom w:val="none" w:sz="0" w:space="0" w:color="auto"/>
        <w:right w:val="none" w:sz="0" w:space="0" w:color="auto"/>
      </w:divBdr>
    </w:div>
    <w:div w:id="6632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586</Words>
  <Characters>3346</Characters>
  <Application>Microsoft Office Word</Application>
  <DocSecurity>0</DocSecurity>
  <Lines>27</Lines>
  <Paragraphs>7</Paragraphs>
  <ScaleCrop>false</ScaleCrop>
  <Company>Microsoft</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1</cp:revision>
  <dcterms:created xsi:type="dcterms:W3CDTF">2016-08-15T01:34:00Z</dcterms:created>
  <dcterms:modified xsi:type="dcterms:W3CDTF">2016-08-15T01:35:00Z</dcterms:modified>
</cp:coreProperties>
</file>